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35E4" w:rsidRDefault="00A97E91">
      <w:pPr>
        <w:spacing w:after="0"/>
        <w:jc w:val="center"/>
      </w:pPr>
      <w:r>
        <w:rPr>
          <w:noProof/>
        </w:rPr>
        <w:drawing>
          <wp:anchor distT="0" distB="0" distL="114300" distR="114300" simplePos="0" relativeHeight="251658240" behindDoc="0" locked="0" layoutInCell="0" hidden="0" allowOverlap="0">
            <wp:simplePos x="0" y="0"/>
            <wp:positionH relativeFrom="margin">
              <wp:posOffset>6953250</wp:posOffset>
            </wp:positionH>
            <wp:positionV relativeFrom="paragraph">
              <wp:posOffset>-42544</wp:posOffset>
            </wp:positionV>
            <wp:extent cx="1924050" cy="1924050"/>
            <wp:effectExtent l="0" t="0" r="0" b="0"/>
            <wp:wrapSquare wrapText="bothSides" distT="0" distB="0" distL="114300" distR="114300"/>
            <wp:docPr id="1" name="image00.jpg" descr="C:\Documents and Settings\madison.bigelow\Local Settings\Temporary Internet Files\Content.IE5\Z95030RL\MP900384723[1].jpg"/>
            <wp:cNvGraphicFramePr/>
            <a:graphic xmlns:a="http://schemas.openxmlformats.org/drawingml/2006/main">
              <a:graphicData uri="http://schemas.openxmlformats.org/drawingml/2006/picture">
                <pic:pic xmlns:pic="http://schemas.openxmlformats.org/drawingml/2006/picture">
                  <pic:nvPicPr>
                    <pic:cNvPr id="0" name="image00.jpg" descr="C:\Documents and Settings\madison.bigelow\Local Settings\Temporary Internet Files\Content.IE5\Z95030RL\MP900384723[1].jpg"/>
                    <pic:cNvPicPr preferRelativeResize="0"/>
                  </pic:nvPicPr>
                  <pic:blipFill>
                    <a:blip r:embed="rId4"/>
                    <a:srcRect/>
                    <a:stretch>
                      <a:fillRect/>
                    </a:stretch>
                  </pic:blipFill>
                  <pic:spPr>
                    <a:xfrm>
                      <a:off x="0" y="0"/>
                      <a:ext cx="1924050" cy="1924050"/>
                    </a:xfrm>
                    <a:prstGeom prst="rect">
                      <a:avLst/>
                    </a:prstGeom>
                    <a:ln/>
                  </pic:spPr>
                </pic:pic>
              </a:graphicData>
            </a:graphic>
          </wp:anchor>
        </w:drawing>
      </w:r>
    </w:p>
    <w:p w:rsidR="001235E4" w:rsidRDefault="001235E4">
      <w:pPr>
        <w:spacing w:after="0"/>
        <w:jc w:val="center"/>
      </w:pPr>
    </w:p>
    <w:p w:rsidR="001235E4" w:rsidRDefault="00A97E91">
      <w:pPr>
        <w:spacing w:after="0"/>
        <w:jc w:val="center"/>
      </w:pPr>
      <w:r>
        <w:rPr>
          <w:b/>
          <w:sz w:val="32"/>
        </w:rPr>
        <w:t xml:space="preserve"> “O Captain, My Captain” Essay Organizer</w:t>
      </w:r>
    </w:p>
    <w:p w:rsidR="001235E4" w:rsidRDefault="00A97E91">
      <w:pPr>
        <w:spacing w:after="0"/>
        <w:jc w:val="center"/>
      </w:pPr>
      <w:r>
        <w:t xml:space="preserve"> </w:t>
      </w:r>
    </w:p>
    <w:p w:rsidR="001235E4" w:rsidRDefault="00A97E91">
      <w:pPr>
        <w:spacing w:after="0"/>
      </w:pPr>
      <w:r>
        <w:t>Does Walt Whitman’s use of extended metaphor accurately portray the sense of loss felt by Americans after Abraham Lincoln’s assassination? Be sure to use evidence from the text to support the Northerner’s opinion.  Use the graphic organizer below to comple</w:t>
      </w:r>
      <w:r>
        <w:t>te your thoughts.</w:t>
      </w:r>
    </w:p>
    <w:p w:rsidR="001235E4" w:rsidRDefault="001235E4">
      <w:pPr>
        <w:spacing w:after="0"/>
      </w:pPr>
    </w:p>
    <w:p w:rsidR="001235E4" w:rsidRDefault="00A97E91">
      <w:pPr>
        <w:spacing w:after="0"/>
      </w:pPr>
      <w:r>
        <w:rPr>
          <w:b/>
          <w:sz w:val="28"/>
        </w:rPr>
        <w:t>Walt Whitman’s “O Captain, my Captain!”</w:t>
      </w:r>
    </w:p>
    <w:p w:rsidR="001235E4" w:rsidRDefault="001235E4">
      <w:pPr>
        <w:spacing w:after="0"/>
        <w:jc w:val="center"/>
      </w:pPr>
    </w:p>
    <w:tbl>
      <w:tblPr>
        <w:tblStyle w:val="a"/>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8"/>
        <w:gridCol w:w="7380"/>
      </w:tblGrid>
      <w:tr w:rsidR="001235E4">
        <w:tc>
          <w:tcPr>
            <w:tcW w:w="7218" w:type="dxa"/>
          </w:tcPr>
          <w:p w:rsidR="001235E4" w:rsidRDefault="00A97E91">
            <w:pPr>
              <w:jc w:val="center"/>
            </w:pPr>
            <w:r>
              <w:t>Extended Metaphor</w:t>
            </w:r>
          </w:p>
        </w:tc>
        <w:tc>
          <w:tcPr>
            <w:tcW w:w="7380" w:type="dxa"/>
          </w:tcPr>
          <w:p w:rsidR="001235E4" w:rsidRDefault="00A97E91">
            <w:pPr>
              <w:jc w:val="center"/>
            </w:pPr>
            <w:r>
              <w:t>Meaning</w:t>
            </w:r>
          </w:p>
        </w:tc>
      </w:tr>
      <w:tr w:rsidR="001235E4">
        <w:tc>
          <w:tcPr>
            <w:tcW w:w="7218" w:type="dxa"/>
          </w:tcPr>
          <w:p w:rsidR="001235E4" w:rsidRDefault="001235E4">
            <w:pPr>
              <w:jc w:val="center"/>
            </w:pPr>
          </w:p>
          <w:p w:rsidR="001235E4" w:rsidRDefault="001235E4">
            <w:pPr>
              <w:jc w:val="center"/>
            </w:pPr>
          </w:p>
          <w:p w:rsidR="001235E4" w:rsidRDefault="001235E4">
            <w:pPr>
              <w:jc w:val="center"/>
            </w:pPr>
          </w:p>
          <w:p w:rsidR="001235E4" w:rsidRDefault="001235E4">
            <w:pPr>
              <w:jc w:val="center"/>
            </w:pPr>
          </w:p>
        </w:tc>
        <w:tc>
          <w:tcPr>
            <w:tcW w:w="7380" w:type="dxa"/>
          </w:tcPr>
          <w:p w:rsidR="001235E4" w:rsidRDefault="001235E4">
            <w:pPr>
              <w:jc w:val="center"/>
            </w:pPr>
          </w:p>
        </w:tc>
      </w:tr>
      <w:tr w:rsidR="001235E4">
        <w:tc>
          <w:tcPr>
            <w:tcW w:w="7218" w:type="dxa"/>
          </w:tcPr>
          <w:p w:rsidR="001235E4" w:rsidRDefault="00A97E91">
            <w:pPr>
              <w:jc w:val="center"/>
            </w:pPr>
            <w:r>
              <w:t>Supporting Metaphor Details</w:t>
            </w:r>
          </w:p>
        </w:tc>
        <w:tc>
          <w:tcPr>
            <w:tcW w:w="7380" w:type="dxa"/>
          </w:tcPr>
          <w:p w:rsidR="001235E4" w:rsidRDefault="00A97E91">
            <w:pPr>
              <w:jc w:val="center"/>
            </w:pPr>
            <w:r>
              <w:t>Meaning</w:t>
            </w:r>
          </w:p>
        </w:tc>
      </w:tr>
      <w:tr w:rsidR="001235E4">
        <w:tc>
          <w:tcPr>
            <w:tcW w:w="7218" w:type="dxa"/>
          </w:tcPr>
          <w:p w:rsidR="001235E4" w:rsidRDefault="001235E4">
            <w:pPr>
              <w:jc w:val="center"/>
            </w:pPr>
          </w:p>
          <w:p w:rsidR="001235E4" w:rsidRDefault="001235E4">
            <w:pPr>
              <w:jc w:val="center"/>
            </w:pPr>
          </w:p>
          <w:p w:rsidR="001235E4" w:rsidRDefault="001235E4">
            <w:pPr>
              <w:jc w:val="center"/>
            </w:pPr>
          </w:p>
          <w:p w:rsidR="001235E4" w:rsidRDefault="001235E4">
            <w:pPr>
              <w:jc w:val="center"/>
            </w:pPr>
          </w:p>
        </w:tc>
        <w:tc>
          <w:tcPr>
            <w:tcW w:w="7380" w:type="dxa"/>
          </w:tcPr>
          <w:p w:rsidR="001235E4" w:rsidRDefault="001235E4">
            <w:pPr>
              <w:jc w:val="center"/>
            </w:pPr>
          </w:p>
        </w:tc>
      </w:tr>
      <w:tr w:rsidR="001235E4">
        <w:tc>
          <w:tcPr>
            <w:tcW w:w="7218" w:type="dxa"/>
          </w:tcPr>
          <w:p w:rsidR="001235E4" w:rsidRDefault="001235E4">
            <w:pPr>
              <w:jc w:val="center"/>
            </w:pPr>
          </w:p>
          <w:p w:rsidR="001235E4" w:rsidRDefault="001235E4">
            <w:pPr>
              <w:jc w:val="center"/>
            </w:pPr>
          </w:p>
          <w:p w:rsidR="001235E4" w:rsidRDefault="001235E4">
            <w:pPr>
              <w:jc w:val="center"/>
            </w:pPr>
          </w:p>
          <w:p w:rsidR="001235E4" w:rsidRDefault="001235E4">
            <w:pPr>
              <w:jc w:val="center"/>
            </w:pPr>
          </w:p>
        </w:tc>
        <w:tc>
          <w:tcPr>
            <w:tcW w:w="7380" w:type="dxa"/>
          </w:tcPr>
          <w:p w:rsidR="001235E4" w:rsidRDefault="001235E4">
            <w:pPr>
              <w:jc w:val="center"/>
            </w:pPr>
          </w:p>
        </w:tc>
      </w:tr>
    </w:tbl>
    <w:p w:rsidR="001235E4" w:rsidRDefault="001235E4">
      <w:pPr>
        <w:spacing w:after="0"/>
        <w:jc w:val="center"/>
      </w:pPr>
    </w:p>
    <w:p w:rsidR="001235E4" w:rsidRDefault="00A97E91">
      <w:pPr>
        <w:spacing w:after="0"/>
      </w:pPr>
      <w:r>
        <w:rPr>
          <w:b/>
          <w:sz w:val="28"/>
        </w:rPr>
        <w:t>North Reaction to Assassination</w:t>
      </w:r>
    </w:p>
    <w:p w:rsidR="001235E4" w:rsidRDefault="001235E4">
      <w:pPr>
        <w:spacing w:after="0"/>
        <w:jc w:val="center"/>
      </w:pPr>
    </w:p>
    <w:tbl>
      <w:tblPr>
        <w:tblStyle w:val="a0"/>
        <w:tblW w:w="1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0"/>
        <w:gridCol w:w="5207"/>
        <w:gridCol w:w="6495"/>
      </w:tblGrid>
      <w:tr w:rsidR="001235E4">
        <w:trPr>
          <w:trHeight w:val="540"/>
        </w:trPr>
        <w:tc>
          <w:tcPr>
            <w:tcW w:w="2930" w:type="dxa"/>
          </w:tcPr>
          <w:p w:rsidR="001235E4" w:rsidRDefault="001235E4">
            <w:pPr>
              <w:jc w:val="center"/>
            </w:pPr>
          </w:p>
        </w:tc>
        <w:tc>
          <w:tcPr>
            <w:tcW w:w="5207" w:type="dxa"/>
          </w:tcPr>
          <w:p w:rsidR="001235E4" w:rsidRDefault="001235E4">
            <w:pPr>
              <w:jc w:val="center"/>
            </w:pPr>
          </w:p>
          <w:p w:rsidR="001235E4" w:rsidRDefault="00A97E91">
            <w:pPr>
              <w:jc w:val="center"/>
            </w:pPr>
            <w:r>
              <w:t>Opinion</w:t>
            </w:r>
          </w:p>
        </w:tc>
        <w:tc>
          <w:tcPr>
            <w:tcW w:w="6495" w:type="dxa"/>
          </w:tcPr>
          <w:p w:rsidR="001235E4" w:rsidRDefault="001235E4">
            <w:pPr>
              <w:jc w:val="center"/>
            </w:pPr>
          </w:p>
          <w:p w:rsidR="001235E4" w:rsidRDefault="00A97E91">
            <w:pPr>
              <w:jc w:val="center"/>
            </w:pPr>
            <w:r>
              <w:t>Direct Quote</w:t>
            </w:r>
          </w:p>
        </w:tc>
      </w:tr>
      <w:tr w:rsidR="001235E4">
        <w:trPr>
          <w:trHeight w:val="1980"/>
        </w:trPr>
        <w:tc>
          <w:tcPr>
            <w:tcW w:w="2930" w:type="dxa"/>
          </w:tcPr>
          <w:p w:rsidR="001235E4" w:rsidRDefault="00A97E91">
            <w:pPr>
              <w:jc w:val="center"/>
            </w:pPr>
            <w:bookmarkStart w:id="0" w:name="h.gjdgxs" w:colFirst="0" w:colLast="0"/>
            <w:bookmarkEnd w:id="0"/>
            <w:r>
              <w:t xml:space="preserve">“The Civil War Ends: A Small </w:t>
            </w:r>
            <w:bookmarkStart w:id="1" w:name="_GoBack"/>
            <w:bookmarkEnd w:id="1"/>
            <w:r>
              <w:t>Town’s Reaction””</w:t>
            </w:r>
          </w:p>
        </w:tc>
        <w:tc>
          <w:tcPr>
            <w:tcW w:w="5207" w:type="dxa"/>
          </w:tcPr>
          <w:p w:rsidR="001235E4" w:rsidRDefault="001235E4">
            <w:pPr>
              <w:jc w:val="center"/>
            </w:pPr>
          </w:p>
          <w:p w:rsidR="001235E4" w:rsidRDefault="001235E4">
            <w:pPr>
              <w:jc w:val="center"/>
            </w:pPr>
          </w:p>
          <w:p w:rsidR="001235E4" w:rsidRDefault="001235E4">
            <w:pPr>
              <w:jc w:val="center"/>
            </w:pPr>
          </w:p>
          <w:p w:rsidR="001235E4" w:rsidRDefault="001235E4">
            <w:pPr>
              <w:jc w:val="center"/>
            </w:pPr>
          </w:p>
        </w:tc>
        <w:tc>
          <w:tcPr>
            <w:tcW w:w="6495" w:type="dxa"/>
          </w:tcPr>
          <w:p w:rsidR="001235E4" w:rsidRDefault="001235E4">
            <w:pPr>
              <w:jc w:val="center"/>
            </w:pPr>
          </w:p>
        </w:tc>
      </w:tr>
    </w:tbl>
    <w:p w:rsidR="001235E4" w:rsidRDefault="001235E4" w:rsidP="00A97E91">
      <w:pPr>
        <w:spacing w:after="0"/>
      </w:pPr>
    </w:p>
    <w:sectPr w:rsidR="001235E4">
      <w:pgSz w:w="15840" w:h="122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E4"/>
    <w:rsid w:val="001235E4"/>
    <w:rsid w:val="00A9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4D0E2-E937-4899-B379-9043901E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Oh Captain Organizer.docx</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Captain Organizer.docx</dc:title>
  <dc:creator>Michael Taylor</dc:creator>
  <cp:lastModifiedBy>Michael Taylor</cp:lastModifiedBy>
  <cp:revision>2</cp:revision>
  <dcterms:created xsi:type="dcterms:W3CDTF">2014-08-16T01:50:00Z</dcterms:created>
  <dcterms:modified xsi:type="dcterms:W3CDTF">2014-08-16T01:50:00Z</dcterms:modified>
</cp:coreProperties>
</file>